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9B" w:rsidRPr="00400962" w:rsidRDefault="00BB0F9B" w:rsidP="00BB0F9B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400962">
        <w:rPr>
          <w:rFonts w:ascii="Calibri" w:hAnsi="Calibri"/>
          <w:b/>
          <w:sz w:val="28"/>
          <w:szCs w:val="28"/>
        </w:rPr>
        <w:t xml:space="preserve">SAFARI </w:t>
      </w:r>
      <w:r w:rsidR="00352C38" w:rsidRPr="00400962">
        <w:rPr>
          <w:rFonts w:ascii="Calibri" w:hAnsi="Calibri"/>
          <w:b/>
          <w:sz w:val="28"/>
          <w:szCs w:val="28"/>
        </w:rPr>
        <w:t xml:space="preserve">TOP </w:t>
      </w:r>
      <w:r w:rsidRPr="00400962">
        <w:rPr>
          <w:rFonts w:ascii="Calibri" w:hAnsi="Calibri"/>
          <w:b/>
          <w:sz w:val="28"/>
          <w:szCs w:val="28"/>
        </w:rPr>
        <w:t>PÓŁNOCN</w:t>
      </w:r>
      <w:r w:rsidR="00352C38" w:rsidRPr="00400962">
        <w:rPr>
          <w:rFonts w:ascii="Calibri" w:hAnsi="Calibri"/>
          <w:b/>
          <w:sz w:val="28"/>
          <w:szCs w:val="28"/>
        </w:rPr>
        <w:t>Y</w:t>
      </w:r>
    </w:p>
    <w:p w:rsidR="00BB0F9B" w:rsidRPr="00400962" w:rsidRDefault="00BB0F9B" w:rsidP="00BB0F9B">
      <w:pPr>
        <w:spacing w:line="276" w:lineRule="auto"/>
        <w:rPr>
          <w:rFonts w:ascii="Calibri" w:hAnsi="Calibri"/>
          <w:szCs w:val="24"/>
        </w:rPr>
      </w:pPr>
    </w:p>
    <w:p w:rsidR="00BB0F9B" w:rsidRPr="00400962" w:rsidRDefault="00352C38" w:rsidP="00400962">
      <w:pPr>
        <w:spacing w:after="120" w:line="276" w:lineRule="auto"/>
        <w:jc w:val="both"/>
        <w:rPr>
          <w:rFonts w:ascii="Calibri" w:hAnsi="Calibri"/>
        </w:rPr>
      </w:pPr>
      <w:r w:rsidRPr="00400962">
        <w:rPr>
          <w:rFonts w:ascii="Calibri" w:hAnsi="Calibri"/>
        </w:rPr>
        <w:t>„Top północy” to wprowadzona w roku 2009 nowa trasa łącząca najpopularniejsze miejsca nurkowe północnej części Morza Czerwonego. W ciągu tygodnia odwiedzimy leżące na otwartej wodzie Wyspy Braci (</w:t>
      </w:r>
      <w:proofErr w:type="spellStart"/>
      <w:r w:rsidRPr="00400962">
        <w:rPr>
          <w:rFonts w:ascii="Calibri" w:hAnsi="Calibri"/>
        </w:rPr>
        <w:t>Brother</w:t>
      </w:r>
      <w:proofErr w:type="spellEnd"/>
      <w:r w:rsidRPr="00400962">
        <w:rPr>
          <w:rFonts w:ascii="Calibri" w:hAnsi="Calibri"/>
        </w:rPr>
        <w:t xml:space="preserve"> </w:t>
      </w:r>
      <w:proofErr w:type="spellStart"/>
      <w:r w:rsidRPr="00400962">
        <w:rPr>
          <w:rFonts w:ascii="Calibri" w:hAnsi="Calibri"/>
        </w:rPr>
        <w:t>Islands</w:t>
      </w:r>
      <w:proofErr w:type="spellEnd"/>
      <w:r w:rsidRPr="00400962">
        <w:rPr>
          <w:rFonts w:ascii="Calibri" w:hAnsi="Calibri"/>
        </w:rPr>
        <w:t xml:space="preserve">) oraz zanurkujemy na najbardziej znanych wrakach i rafach położonych pomiędzy </w:t>
      </w:r>
      <w:proofErr w:type="spellStart"/>
      <w:r w:rsidRPr="00400962">
        <w:rPr>
          <w:rFonts w:ascii="Calibri" w:hAnsi="Calibri"/>
        </w:rPr>
        <w:t>Safagą</w:t>
      </w:r>
      <w:proofErr w:type="spellEnd"/>
      <w:r w:rsidRPr="00400962">
        <w:rPr>
          <w:rFonts w:ascii="Calibri" w:hAnsi="Calibri"/>
        </w:rPr>
        <w:t xml:space="preserve"> i Półwyspem Synaj. Safari adresowane jest do zaawansowanych</w:t>
      </w:r>
      <w:r w:rsidRPr="00400962">
        <w:rPr>
          <w:rFonts w:ascii="Calibri" w:hAnsi="Calibri"/>
        </w:rPr>
        <w:br/>
        <w:t xml:space="preserve">i średniozaawansowanych nurków. Rejs rozpoczyna się najczęściej z portu w </w:t>
      </w:r>
      <w:proofErr w:type="spellStart"/>
      <w:r w:rsidRPr="00400962">
        <w:rPr>
          <w:rFonts w:ascii="Calibri" w:hAnsi="Calibri"/>
        </w:rPr>
        <w:t>Hurghadzie</w:t>
      </w:r>
      <w:proofErr w:type="spellEnd"/>
      <w:r w:rsidRPr="00400962">
        <w:rPr>
          <w:rFonts w:ascii="Calibri" w:hAnsi="Calibri"/>
        </w:rPr>
        <w:t>, chociaż</w:t>
      </w:r>
      <w:r w:rsidRPr="00400962">
        <w:rPr>
          <w:rFonts w:ascii="Calibri" w:hAnsi="Calibri"/>
        </w:rPr>
        <w:br/>
        <w:t xml:space="preserve">w tę trasę  możemy również wyruszyć z </w:t>
      </w:r>
      <w:proofErr w:type="spellStart"/>
      <w:r w:rsidRPr="00400962">
        <w:rPr>
          <w:rFonts w:ascii="Calibri" w:hAnsi="Calibri"/>
        </w:rPr>
        <w:t>Safagi</w:t>
      </w:r>
      <w:proofErr w:type="spellEnd"/>
      <w:r w:rsidRPr="00400962">
        <w:rPr>
          <w:rFonts w:ascii="Calibri" w:hAnsi="Calibri"/>
        </w:rPr>
        <w:t xml:space="preserve"> lub Marsa </w:t>
      </w:r>
      <w:proofErr w:type="spellStart"/>
      <w:r w:rsidRPr="00400962">
        <w:rPr>
          <w:rFonts w:ascii="Calibri" w:hAnsi="Calibri"/>
        </w:rPr>
        <w:t>Alam</w:t>
      </w:r>
      <w:proofErr w:type="spellEnd"/>
      <w:r w:rsidRPr="00400962">
        <w:rPr>
          <w:rFonts w:ascii="Calibri" w:hAnsi="Calibri"/>
        </w:rPr>
        <w:t xml:space="preserve">. Zaczynamy jak zwykle od dwóch </w:t>
      </w:r>
      <w:proofErr w:type="spellStart"/>
      <w:r w:rsidRPr="00400962">
        <w:rPr>
          <w:rFonts w:ascii="Calibri" w:hAnsi="Calibri"/>
        </w:rPr>
        <w:t>nurkowań</w:t>
      </w:r>
      <w:proofErr w:type="spellEnd"/>
      <w:r w:rsidRPr="00400962">
        <w:rPr>
          <w:rFonts w:ascii="Calibri" w:hAnsi="Calibri"/>
        </w:rPr>
        <w:t xml:space="preserve"> w przybrzeżnym rejonie </w:t>
      </w:r>
      <w:proofErr w:type="spellStart"/>
      <w:r w:rsidRPr="00400962">
        <w:rPr>
          <w:rFonts w:ascii="Calibri" w:hAnsi="Calibri"/>
        </w:rPr>
        <w:t>Hurghady</w:t>
      </w:r>
      <w:proofErr w:type="spellEnd"/>
      <w:r w:rsidRPr="00400962">
        <w:rPr>
          <w:rFonts w:ascii="Calibri" w:hAnsi="Calibri"/>
        </w:rPr>
        <w:t xml:space="preserve">, a następnie kierujemy się w nocy na południowy zachód, dopływając nad ranem do Wysp Braci. Przed nami trzy nurkowania na Wielkim Bracie, podczas których zobaczymy leżący na krawędzi północnego plateau rafy wrak frachtowca „Numidia” a na kolejnym nurkowaniu wrak frachtowca „Aida” leżącego w centralnej części zachodniego brzegu wyspy. Trzecie nurkowanie pozwala poznać południowe plateau wyspy i spotkać rekiny krążące o tej porze dnia wokół zacumowanych łodzi. Po południu możemy odwiedzić wyspę i wspiąć się na najwyższą w Egipcie latarnię morską, porozmawiać z latarnikami i kupić pamiątkową koszulkę. </w:t>
      </w:r>
    </w:p>
    <w:p w:rsidR="00BB0F9B" w:rsidRPr="00400962" w:rsidRDefault="006A4272" w:rsidP="00BB0F9B">
      <w:pPr>
        <w:spacing w:line="276" w:lineRule="auto"/>
        <w:rPr>
          <w:rFonts w:ascii="Calibri" w:hAnsi="Calibri"/>
          <w:szCs w:val="24"/>
        </w:rPr>
      </w:pPr>
      <w:r>
        <w:rPr>
          <w:noProof/>
          <w:szCs w:val="24"/>
        </w:rPr>
        <w:drawing>
          <wp:inline distT="0" distB="0" distL="0" distR="0">
            <wp:extent cx="3105150" cy="2400300"/>
            <wp:effectExtent l="0" t="0" r="0" b="0"/>
            <wp:docPr id="1" name="Obraz 1" descr="http://www.nautica.pl/turystyka/imgturystyka/top_nort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utica.pl/turystyka/imgturystyka/top_north1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3105150" cy="2400300"/>
            <wp:effectExtent l="0" t="0" r="0" b="0"/>
            <wp:wrapNone/>
            <wp:docPr id="21" name="Obraz 2" descr="http://www.nautica.pl/turystyka/imgturystyka/top_north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nautica.pl/turystyka/imgturystyka/top_north2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62" w:rsidRPr="00400962" w:rsidRDefault="00400962" w:rsidP="00400962">
      <w:pPr>
        <w:spacing w:line="276" w:lineRule="auto"/>
        <w:jc w:val="both"/>
        <w:rPr>
          <w:rFonts w:ascii="Calibri" w:hAnsi="Calibri"/>
        </w:rPr>
      </w:pPr>
    </w:p>
    <w:p w:rsidR="00352C38" w:rsidRPr="00400962" w:rsidRDefault="00352C38" w:rsidP="00400962">
      <w:pPr>
        <w:spacing w:after="240" w:line="276" w:lineRule="auto"/>
        <w:jc w:val="both"/>
        <w:rPr>
          <w:rFonts w:ascii="Calibri" w:hAnsi="Calibri"/>
        </w:rPr>
      </w:pPr>
      <w:r w:rsidRPr="00400962">
        <w:rPr>
          <w:rFonts w:ascii="Calibri" w:hAnsi="Calibri"/>
        </w:rPr>
        <w:t xml:space="preserve">Następnego poranka łódź przycumowuje do położonego 2 km na południe Małego Brata. Wykonamy przy tej niewielkiej wyspie trzy nurkowania. Poranne nurkowanie na północnym plateau jest okazją do spotkania z szarymi rekinami rafowymi, majestatycznie wypływającymi do nurków z granatowej toni. Na nurkowaniu przy wschodnim brzegu wyspy zobaczymy rzędy potężnych </w:t>
      </w:r>
      <w:proofErr w:type="spellStart"/>
      <w:r w:rsidRPr="00400962">
        <w:rPr>
          <w:rFonts w:ascii="Calibri" w:hAnsi="Calibri"/>
        </w:rPr>
        <w:t>gorgonii</w:t>
      </w:r>
      <w:proofErr w:type="spellEnd"/>
      <w:r w:rsidRPr="00400962">
        <w:rPr>
          <w:rFonts w:ascii="Calibri" w:hAnsi="Calibri"/>
        </w:rPr>
        <w:t xml:space="preserve">, wśród których uwijają się ławice ryb. Popołudniowe nurkowanie wykonujemy wzdłuż zachodniego brzegu rafy, kończąc je przy plateau południowym. Zaczynamy wracać w stronę brzegu. W rejonie </w:t>
      </w:r>
      <w:proofErr w:type="spellStart"/>
      <w:r w:rsidRPr="00400962">
        <w:rPr>
          <w:rFonts w:ascii="Calibri" w:hAnsi="Calibri"/>
        </w:rPr>
        <w:t>Safagi</w:t>
      </w:r>
      <w:proofErr w:type="spellEnd"/>
      <w:r w:rsidRPr="00400962">
        <w:rPr>
          <w:rFonts w:ascii="Calibri" w:hAnsi="Calibri"/>
        </w:rPr>
        <w:t xml:space="preserve"> odwiedzimy rafę </w:t>
      </w:r>
      <w:proofErr w:type="spellStart"/>
      <w:r w:rsidRPr="00400962">
        <w:rPr>
          <w:rFonts w:ascii="Calibri" w:hAnsi="Calibri"/>
        </w:rPr>
        <w:t>Panarama</w:t>
      </w:r>
      <w:proofErr w:type="spellEnd"/>
      <w:r w:rsidRPr="00400962">
        <w:rPr>
          <w:rFonts w:ascii="Calibri" w:hAnsi="Calibri"/>
        </w:rPr>
        <w:t xml:space="preserve"> lub Abu </w:t>
      </w:r>
      <w:proofErr w:type="spellStart"/>
      <w:r w:rsidRPr="00400962">
        <w:rPr>
          <w:rFonts w:ascii="Calibri" w:hAnsi="Calibri"/>
        </w:rPr>
        <w:t>Kafan</w:t>
      </w:r>
      <w:proofErr w:type="spellEnd"/>
      <w:r w:rsidRPr="00400962">
        <w:rPr>
          <w:rFonts w:ascii="Calibri" w:hAnsi="Calibri"/>
        </w:rPr>
        <w:t xml:space="preserve"> oraz zanurkujemy na wraku pasażerskiego promu Salem Express. Kolejne godziny upłyną na rejsie w stronę </w:t>
      </w:r>
      <w:proofErr w:type="spellStart"/>
      <w:r w:rsidRPr="00400962">
        <w:rPr>
          <w:rFonts w:ascii="Calibri" w:hAnsi="Calibri"/>
        </w:rPr>
        <w:t>Hurghady</w:t>
      </w:r>
      <w:proofErr w:type="spellEnd"/>
      <w:r w:rsidRPr="00400962">
        <w:rPr>
          <w:rFonts w:ascii="Calibri" w:hAnsi="Calibri"/>
        </w:rPr>
        <w:t xml:space="preserve">, którą mijamy i cumujemy do Stalowej Rafy (Abu </w:t>
      </w:r>
      <w:proofErr w:type="spellStart"/>
      <w:r w:rsidRPr="00400962">
        <w:rPr>
          <w:rFonts w:ascii="Calibri" w:hAnsi="Calibri"/>
        </w:rPr>
        <w:t>Nuhas</w:t>
      </w:r>
      <w:proofErr w:type="spellEnd"/>
      <w:r w:rsidRPr="00400962">
        <w:rPr>
          <w:rFonts w:ascii="Calibri" w:hAnsi="Calibri"/>
        </w:rPr>
        <w:t>). Wykonamy tutaj nurkowanie na wraku „</w:t>
      </w:r>
      <w:proofErr w:type="spellStart"/>
      <w:r w:rsidRPr="00400962">
        <w:rPr>
          <w:rFonts w:ascii="Calibri" w:hAnsi="Calibri"/>
        </w:rPr>
        <w:t>Gianis</w:t>
      </w:r>
      <w:proofErr w:type="spellEnd"/>
      <w:r w:rsidRPr="00400962">
        <w:rPr>
          <w:rFonts w:ascii="Calibri" w:hAnsi="Calibri"/>
        </w:rPr>
        <w:t xml:space="preserve"> D” i nurkowanie nocne przy ścianie rafy. Nad ranem przepływamy przez cieśninę </w:t>
      </w:r>
      <w:proofErr w:type="spellStart"/>
      <w:r w:rsidRPr="00400962">
        <w:rPr>
          <w:rFonts w:ascii="Calibri" w:hAnsi="Calibri"/>
        </w:rPr>
        <w:t>Gubal</w:t>
      </w:r>
      <w:proofErr w:type="spellEnd"/>
      <w:r w:rsidRPr="00400962">
        <w:rPr>
          <w:rFonts w:ascii="Calibri" w:hAnsi="Calibri"/>
        </w:rPr>
        <w:t xml:space="preserve"> i dwukrotnie nurkujemy  na wraku najsłynniejszego wraku na Morzu Czerwonym - SS „</w:t>
      </w:r>
      <w:proofErr w:type="spellStart"/>
      <w:r w:rsidRPr="00400962">
        <w:rPr>
          <w:rFonts w:ascii="Calibri" w:hAnsi="Calibri"/>
        </w:rPr>
        <w:t>Thistlegorm</w:t>
      </w:r>
      <w:proofErr w:type="spellEnd"/>
      <w:r w:rsidRPr="00400962">
        <w:rPr>
          <w:rFonts w:ascii="Calibri" w:hAnsi="Calibri"/>
        </w:rPr>
        <w:t xml:space="preserve">”. Następnie wracamy w kierunku Abu </w:t>
      </w:r>
      <w:proofErr w:type="spellStart"/>
      <w:r w:rsidRPr="00400962">
        <w:rPr>
          <w:rFonts w:ascii="Calibri" w:hAnsi="Calibri"/>
        </w:rPr>
        <w:t>Nuhas</w:t>
      </w:r>
      <w:proofErr w:type="spellEnd"/>
      <w:r w:rsidRPr="00400962">
        <w:rPr>
          <w:rFonts w:ascii="Calibri" w:hAnsi="Calibri"/>
        </w:rPr>
        <w:t xml:space="preserve"> i zanurzamy się przy wraku „</w:t>
      </w:r>
      <w:proofErr w:type="spellStart"/>
      <w:r w:rsidRPr="00400962">
        <w:rPr>
          <w:rFonts w:ascii="Calibri" w:hAnsi="Calibri"/>
        </w:rPr>
        <w:t>Carnatica</w:t>
      </w:r>
      <w:proofErr w:type="spellEnd"/>
      <w:r w:rsidRPr="00400962">
        <w:rPr>
          <w:rFonts w:ascii="Calibri" w:hAnsi="Calibri"/>
        </w:rPr>
        <w:t>” lub „</w:t>
      </w:r>
      <w:proofErr w:type="spellStart"/>
      <w:r w:rsidRPr="00400962">
        <w:rPr>
          <w:rFonts w:ascii="Calibri" w:hAnsi="Calibri"/>
        </w:rPr>
        <w:t>Chrysouli</w:t>
      </w:r>
      <w:proofErr w:type="spellEnd"/>
      <w:r w:rsidRPr="00400962">
        <w:rPr>
          <w:rFonts w:ascii="Calibri" w:hAnsi="Calibri"/>
        </w:rPr>
        <w:t xml:space="preserve">”. Ostatniego dnia odwiedzamy rafy </w:t>
      </w:r>
      <w:r w:rsidRPr="00400962">
        <w:rPr>
          <w:rFonts w:ascii="Calibri" w:hAnsi="Calibri"/>
        </w:rPr>
        <w:lastRenderedPageBreak/>
        <w:t xml:space="preserve">w pobliżu </w:t>
      </w:r>
      <w:proofErr w:type="spellStart"/>
      <w:r w:rsidRPr="00400962">
        <w:rPr>
          <w:rFonts w:ascii="Calibri" w:hAnsi="Calibri"/>
        </w:rPr>
        <w:t>Hurghady</w:t>
      </w:r>
      <w:proofErr w:type="spellEnd"/>
      <w:r w:rsidRPr="00400962">
        <w:rPr>
          <w:rFonts w:ascii="Calibri" w:hAnsi="Calibri"/>
        </w:rPr>
        <w:t xml:space="preserve"> (Abu </w:t>
      </w:r>
      <w:proofErr w:type="spellStart"/>
      <w:r w:rsidRPr="00400962">
        <w:rPr>
          <w:rFonts w:ascii="Calibri" w:hAnsi="Calibri"/>
        </w:rPr>
        <w:t>Ramada</w:t>
      </w:r>
      <w:proofErr w:type="spellEnd"/>
      <w:r w:rsidRPr="00400962">
        <w:rPr>
          <w:rFonts w:ascii="Calibri" w:hAnsi="Calibri"/>
        </w:rPr>
        <w:t xml:space="preserve"> lub </w:t>
      </w:r>
      <w:proofErr w:type="spellStart"/>
      <w:r w:rsidRPr="00400962">
        <w:rPr>
          <w:rFonts w:ascii="Calibri" w:hAnsi="Calibri"/>
        </w:rPr>
        <w:t>Giftun</w:t>
      </w:r>
      <w:proofErr w:type="spellEnd"/>
      <w:r w:rsidRPr="00400962">
        <w:rPr>
          <w:rFonts w:ascii="Calibri" w:hAnsi="Calibri"/>
        </w:rPr>
        <w:t xml:space="preserve">) oraz wrak ścigacza „El Mina” zatopionego podczas wojny 7-dniowej. </w:t>
      </w:r>
    </w:p>
    <w:p w:rsidR="00BB0F9B" w:rsidRPr="00400962" w:rsidRDefault="00BB0F9B" w:rsidP="00BB0F9B">
      <w:pPr>
        <w:spacing w:after="120" w:line="276" w:lineRule="auto"/>
        <w:rPr>
          <w:rFonts w:ascii="Calibri" w:hAnsi="Calibri"/>
          <w:b/>
          <w:szCs w:val="24"/>
        </w:rPr>
      </w:pPr>
      <w:r w:rsidRPr="00400962">
        <w:rPr>
          <w:rFonts w:ascii="Calibri" w:hAnsi="Calibri"/>
          <w:b/>
          <w:szCs w:val="24"/>
        </w:rPr>
        <w:t xml:space="preserve">Wymagania: </w:t>
      </w:r>
    </w:p>
    <w:p w:rsidR="00400962" w:rsidRPr="00400962" w:rsidRDefault="00BB0F9B" w:rsidP="00400962">
      <w:pPr>
        <w:spacing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t>stopień</w:t>
      </w:r>
      <w:proofErr w:type="gramEnd"/>
      <w:r w:rsidRPr="00400962">
        <w:rPr>
          <w:rFonts w:ascii="Calibri" w:hAnsi="Calibri"/>
          <w:szCs w:val="24"/>
        </w:rPr>
        <w:t xml:space="preserve"> OWD/P1 lub wyższy, staż 20 </w:t>
      </w:r>
      <w:proofErr w:type="spellStart"/>
      <w:r w:rsidRPr="00400962">
        <w:rPr>
          <w:rFonts w:ascii="Calibri" w:hAnsi="Calibri"/>
          <w:szCs w:val="24"/>
        </w:rPr>
        <w:t>nurkowań</w:t>
      </w:r>
      <w:proofErr w:type="spellEnd"/>
      <w:r w:rsidRPr="00400962">
        <w:rPr>
          <w:rFonts w:ascii="Calibri" w:hAnsi="Calibri"/>
          <w:szCs w:val="24"/>
        </w:rPr>
        <w:t>.</w:t>
      </w:r>
    </w:p>
    <w:p w:rsidR="00BB0F9B" w:rsidRPr="00400962" w:rsidRDefault="00BB0F9B" w:rsidP="00400962">
      <w:pPr>
        <w:spacing w:before="240" w:after="360" w:line="276" w:lineRule="auto"/>
        <w:rPr>
          <w:rFonts w:ascii="Calibri" w:hAnsi="Calibri"/>
          <w:szCs w:val="24"/>
        </w:rPr>
      </w:pPr>
      <w:r w:rsidRPr="00400962">
        <w:rPr>
          <w:rFonts w:ascii="Calibri" w:hAnsi="Calibri"/>
          <w:b/>
          <w:szCs w:val="24"/>
        </w:rPr>
        <w:t>Ramowy plan safari</w:t>
      </w:r>
      <w:proofErr w:type="gramStart"/>
      <w:r w:rsidRPr="00400962">
        <w:rPr>
          <w:rFonts w:ascii="Calibri" w:hAnsi="Calibri"/>
          <w:b/>
          <w:szCs w:val="24"/>
        </w:rPr>
        <w:t>:</w:t>
      </w:r>
      <w:r w:rsidRPr="00400962">
        <w:rPr>
          <w:rFonts w:ascii="Calibri" w:hAnsi="Calibri"/>
          <w:szCs w:val="24"/>
        </w:rPr>
        <w:br/>
      </w:r>
      <w:r w:rsidR="000F7BB8" w:rsidRPr="00400962">
        <w:rPr>
          <w:rFonts w:ascii="Calibri" w:hAnsi="Calibri"/>
        </w:rPr>
        <w:t>Dzień</w:t>
      </w:r>
      <w:proofErr w:type="gramEnd"/>
      <w:r w:rsidR="000F7BB8" w:rsidRPr="00400962">
        <w:rPr>
          <w:rFonts w:ascii="Calibri" w:hAnsi="Calibri"/>
        </w:rPr>
        <w:t xml:space="preserve"> 1- Przylot z Polski. Transfer na łódź do </w:t>
      </w:r>
      <w:proofErr w:type="spellStart"/>
      <w:r w:rsidR="000F7BB8" w:rsidRPr="00400962">
        <w:rPr>
          <w:rFonts w:ascii="Calibri" w:hAnsi="Calibri"/>
        </w:rPr>
        <w:t>Hurghady</w:t>
      </w:r>
      <w:proofErr w:type="spellEnd"/>
      <w:r w:rsidR="000F7BB8" w:rsidRPr="00400962">
        <w:rPr>
          <w:rFonts w:ascii="Calibri" w:hAnsi="Calibri"/>
        </w:rPr>
        <w:t xml:space="preserve"> lub </w:t>
      </w:r>
      <w:proofErr w:type="spellStart"/>
      <w:r w:rsidR="000F7BB8" w:rsidRPr="00400962">
        <w:rPr>
          <w:rFonts w:ascii="Calibri" w:hAnsi="Calibri"/>
        </w:rPr>
        <w:t>Safagi</w:t>
      </w:r>
      <w:proofErr w:type="spellEnd"/>
      <w:r w:rsidR="000F7BB8" w:rsidRPr="00400962">
        <w:rPr>
          <w:rFonts w:ascii="Calibri" w:hAnsi="Calibri"/>
        </w:rPr>
        <w:br/>
        <w:t xml:space="preserve">Dzień 2 - wypłynięcie, </w:t>
      </w:r>
      <w:proofErr w:type="spellStart"/>
      <w:r w:rsidR="000F7BB8" w:rsidRPr="00400962">
        <w:rPr>
          <w:rFonts w:ascii="Calibri" w:hAnsi="Calibri"/>
        </w:rPr>
        <w:t>check</w:t>
      </w:r>
      <w:proofErr w:type="spellEnd"/>
      <w:r w:rsidR="000F7BB8" w:rsidRPr="00400962">
        <w:rPr>
          <w:rFonts w:ascii="Calibri" w:hAnsi="Calibri"/>
        </w:rPr>
        <w:t xml:space="preserve"> </w:t>
      </w:r>
      <w:proofErr w:type="spellStart"/>
      <w:r w:rsidR="000F7BB8" w:rsidRPr="00400962">
        <w:rPr>
          <w:rFonts w:ascii="Calibri" w:hAnsi="Calibri"/>
        </w:rPr>
        <w:t>dive</w:t>
      </w:r>
      <w:proofErr w:type="spellEnd"/>
      <w:r w:rsidR="000F7BB8" w:rsidRPr="00400962">
        <w:rPr>
          <w:rFonts w:ascii="Calibri" w:hAnsi="Calibri"/>
        </w:rPr>
        <w:t xml:space="preserve"> Gota </w:t>
      </w:r>
      <w:proofErr w:type="spellStart"/>
      <w:r w:rsidR="000F7BB8" w:rsidRPr="00400962">
        <w:rPr>
          <w:rFonts w:ascii="Calibri" w:hAnsi="Calibri"/>
        </w:rPr>
        <w:t>Amuramada</w:t>
      </w:r>
      <w:proofErr w:type="spellEnd"/>
      <w:r w:rsidR="000F7BB8" w:rsidRPr="00400962">
        <w:rPr>
          <w:rFonts w:ascii="Calibri" w:hAnsi="Calibri"/>
        </w:rPr>
        <w:t xml:space="preserve">, </w:t>
      </w:r>
      <w:proofErr w:type="spellStart"/>
      <w:r w:rsidR="000F7BB8" w:rsidRPr="00400962">
        <w:rPr>
          <w:rFonts w:ascii="Calibri" w:hAnsi="Calibri"/>
        </w:rPr>
        <w:t>Giftun</w:t>
      </w:r>
      <w:proofErr w:type="spellEnd"/>
      <w:r w:rsidR="000F7BB8" w:rsidRPr="00400962">
        <w:rPr>
          <w:rFonts w:ascii="Calibri" w:hAnsi="Calibri"/>
        </w:rPr>
        <w:t xml:space="preserve"> - 2 nurkowania</w:t>
      </w:r>
      <w:r w:rsidR="000F7BB8" w:rsidRPr="00400962">
        <w:rPr>
          <w:rFonts w:ascii="Calibri" w:hAnsi="Calibri"/>
        </w:rPr>
        <w:br/>
        <w:t>Dzień 3 - Duży Brat - 3 nurkowania</w:t>
      </w:r>
      <w:r w:rsidR="000F7BB8" w:rsidRPr="00400962">
        <w:rPr>
          <w:rFonts w:ascii="Calibri" w:hAnsi="Calibri"/>
        </w:rPr>
        <w:br/>
        <w:t>Dzień 4 - Mały Brat - 3 nurkowania</w:t>
      </w:r>
      <w:r w:rsidR="000F7BB8" w:rsidRPr="00400962">
        <w:rPr>
          <w:rFonts w:ascii="Calibri" w:hAnsi="Calibri"/>
        </w:rPr>
        <w:br/>
        <w:t xml:space="preserve">Dzień 5 - Panorama </w:t>
      </w:r>
      <w:proofErr w:type="spellStart"/>
      <w:r w:rsidR="000F7BB8" w:rsidRPr="00400962">
        <w:rPr>
          <w:rFonts w:ascii="Calibri" w:hAnsi="Calibri"/>
        </w:rPr>
        <w:t>Reef</w:t>
      </w:r>
      <w:proofErr w:type="spellEnd"/>
      <w:r w:rsidR="000F7BB8" w:rsidRPr="00400962">
        <w:rPr>
          <w:rFonts w:ascii="Calibri" w:hAnsi="Calibri"/>
        </w:rPr>
        <w:t xml:space="preserve">, Salem Express, Stalowa Rafa (Abu </w:t>
      </w:r>
      <w:proofErr w:type="spellStart"/>
      <w:r w:rsidR="000F7BB8" w:rsidRPr="00400962">
        <w:rPr>
          <w:rFonts w:ascii="Calibri" w:hAnsi="Calibri"/>
        </w:rPr>
        <w:t>Nuhas</w:t>
      </w:r>
      <w:proofErr w:type="spellEnd"/>
      <w:r w:rsidR="000F7BB8" w:rsidRPr="00400962">
        <w:rPr>
          <w:rFonts w:ascii="Calibri" w:hAnsi="Calibri"/>
        </w:rPr>
        <w:t>) - 3/4 nurkowania</w:t>
      </w:r>
      <w:r w:rsidR="000F7BB8" w:rsidRPr="00400962">
        <w:rPr>
          <w:rFonts w:ascii="Calibri" w:hAnsi="Calibri"/>
        </w:rPr>
        <w:br/>
        <w:t xml:space="preserve">Dzień 6 - </w:t>
      </w:r>
      <w:proofErr w:type="spellStart"/>
      <w:r w:rsidR="000F7BB8" w:rsidRPr="00400962">
        <w:rPr>
          <w:rFonts w:ascii="Calibri" w:hAnsi="Calibri"/>
        </w:rPr>
        <w:t>Thistlegorm</w:t>
      </w:r>
      <w:proofErr w:type="spellEnd"/>
      <w:r w:rsidR="000F7BB8" w:rsidRPr="00400962">
        <w:rPr>
          <w:rFonts w:ascii="Calibri" w:hAnsi="Calibri"/>
        </w:rPr>
        <w:t xml:space="preserve">, wraki na Abu </w:t>
      </w:r>
      <w:proofErr w:type="spellStart"/>
      <w:r w:rsidR="000F7BB8" w:rsidRPr="00400962">
        <w:rPr>
          <w:rFonts w:ascii="Calibri" w:hAnsi="Calibri"/>
        </w:rPr>
        <w:t>Nuhas</w:t>
      </w:r>
      <w:proofErr w:type="spellEnd"/>
      <w:r w:rsidR="000F7BB8" w:rsidRPr="00400962">
        <w:rPr>
          <w:rFonts w:ascii="Calibri" w:hAnsi="Calibri"/>
        </w:rPr>
        <w:t xml:space="preserve"> - 3/4 </w:t>
      </w:r>
      <w:proofErr w:type="spellStart"/>
      <w:r w:rsidR="000F7BB8" w:rsidRPr="00400962">
        <w:rPr>
          <w:rFonts w:ascii="Calibri" w:hAnsi="Calibri"/>
        </w:rPr>
        <w:t>nurkowań</w:t>
      </w:r>
      <w:proofErr w:type="spellEnd"/>
      <w:r w:rsidR="000F7BB8" w:rsidRPr="00400962">
        <w:rPr>
          <w:rFonts w:ascii="Calibri" w:hAnsi="Calibri"/>
        </w:rPr>
        <w:br/>
        <w:t xml:space="preserve">Dzień 7 - rafy i wraki w okolicach </w:t>
      </w:r>
      <w:proofErr w:type="spellStart"/>
      <w:r w:rsidR="000F7BB8" w:rsidRPr="00400962">
        <w:rPr>
          <w:rFonts w:ascii="Calibri" w:hAnsi="Calibri"/>
        </w:rPr>
        <w:t>Hurghady</w:t>
      </w:r>
      <w:proofErr w:type="spellEnd"/>
      <w:r w:rsidR="000F7BB8" w:rsidRPr="00400962">
        <w:rPr>
          <w:rFonts w:ascii="Calibri" w:hAnsi="Calibri"/>
        </w:rPr>
        <w:t xml:space="preserve"> (El Mina, Abu </w:t>
      </w:r>
      <w:proofErr w:type="spellStart"/>
      <w:r w:rsidR="000F7BB8" w:rsidRPr="00400962">
        <w:rPr>
          <w:rFonts w:ascii="Calibri" w:hAnsi="Calibri"/>
        </w:rPr>
        <w:t>Ramada</w:t>
      </w:r>
      <w:proofErr w:type="spellEnd"/>
      <w:r w:rsidR="000F7BB8" w:rsidRPr="00400962">
        <w:rPr>
          <w:rFonts w:ascii="Calibri" w:hAnsi="Calibri"/>
        </w:rPr>
        <w:t xml:space="preserve">, </w:t>
      </w:r>
      <w:proofErr w:type="spellStart"/>
      <w:r w:rsidR="000F7BB8" w:rsidRPr="00400962">
        <w:rPr>
          <w:rFonts w:ascii="Calibri" w:hAnsi="Calibri"/>
        </w:rPr>
        <w:t>Giftun</w:t>
      </w:r>
      <w:proofErr w:type="spellEnd"/>
      <w:r w:rsidR="000F7BB8" w:rsidRPr="00400962">
        <w:rPr>
          <w:rFonts w:ascii="Calibri" w:hAnsi="Calibri"/>
        </w:rPr>
        <w:t>) - 2 nurkowania</w:t>
      </w:r>
      <w:r w:rsidR="000F7BB8" w:rsidRPr="00400962">
        <w:rPr>
          <w:rFonts w:ascii="Calibri" w:hAnsi="Calibri"/>
        </w:rPr>
        <w:br/>
        <w:t>Dzień 8 - transfer na lotnisko, wylot do Polski</w:t>
      </w:r>
      <w:r w:rsidRPr="00400962">
        <w:rPr>
          <w:rFonts w:ascii="Calibri" w:hAnsi="Calibri"/>
          <w:szCs w:val="24"/>
        </w:rPr>
        <w:br/>
      </w:r>
      <w:r w:rsidRPr="00400962">
        <w:rPr>
          <w:rFonts w:ascii="Calibri" w:hAnsi="Calibri"/>
          <w:szCs w:val="24"/>
          <w:u w:val="single"/>
        </w:rPr>
        <w:t>Powyższy plan ma charakter orientacyjny.</w:t>
      </w:r>
      <w:r w:rsidRPr="00400962">
        <w:rPr>
          <w:rFonts w:ascii="Calibri" w:hAnsi="Calibri"/>
          <w:szCs w:val="24"/>
        </w:rPr>
        <w:t xml:space="preserve"> Realna trasa safari jest zawsze uzależniona od warunków pogodowych i kwalifikacji uczestników.</w:t>
      </w:r>
    </w:p>
    <w:p w:rsidR="00BB0F9B" w:rsidRPr="00400962" w:rsidRDefault="006A4272" w:rsidP="00BB0F9B">
      <w:pPr>
        <w:spacing w:line="276" w:lineRule="auto"/>
        <w:rPr>
          <w:rFonts w:ascii="Calibri" w:hAnsi="Calibri"/>
          <w:szCs w:val="24"/>
        </w:rPr>
      </w:pPr>
      <w:r>
        <w:rPr>
          <w:noProof/>
          <w:szCs w:val="24"/>
        </w:rPr>
        <w:drawing>
          <wp:inline distT="0" distB="0" distL="0" distR="0">
            <wp:extent cx="3105150" cy="2400300"/>
            <wp:effectExtent l="0" t="0" r="0" b="0"/>
            <wp:docPr id="2" name="Obraz 3" descr="http://www.nautica.pl/turystyka/imgturystyka/top_north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nautica.pl/turystyka/imgturystyka/top_north3.jp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-6985</wp:posOffset>
            </wp:positionV>
            <wp:extent cx="31051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67" y="21429"/>
                <wp:lineTo x="21467" y="0"/>
                <wp:lineTo x="0" y="0"/>
              </wp:wrapPolygon>
            </wp:wrapTight>
            <wp:docPr id="22" name="Obraz 4" descr="http://www.nautica.pl/turystyka/imgturystyka/top_north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nautica.pl/turystyka/imgturystyka/top_north4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F9B" w:rsidRPr="00400962" w:rsidRDefault="00BB0F9B" w:rsidP="00BB0F9B">
      <w:pPr>
        <w:spacing w:line="276" w:lineRule="auto"/>
        <w:rPr>
          <w:rFonts w:ascii="Calibri" w:hAnsi="Calibri"/>
          <w:szCs w:val="24"/>
        </w:rPr>
      </w:pPr>
    </w:p>
    <w:p w:rsidR="00400962" w:rsidRPr="00400962" w:rsidRDefault="00400962" w:rsidP="00BB0F9B">
      <w:pPr>
        <w:spacing w:after="120" w:line="276" w:lineRule="auto"/>
        <w:rPr>
          <w:rFonts w:ascii="Calibri" w:hAnsi="Calibri"/>
          <w:b/>
          <w:szCs w:val="24"/>
        </w:rPr>
      </w:pPr>
    </w:p>
    <w:p w:rsidR="00BB0F9B" w:rsidRPr="00400962" w:rsidRDefault="00BB0F9B" w:rsidP="00BB0F9B">
      <w:pPr>
        <w:spacing w:after="120" w:line="276" w:lineRule="auto"/>
        <w:rPr>
          <w:rFonts w:ascii="Calibri" w:hAnsi="Calibri"/>
          <w:b/>
          <w:szCs w:val="24"/>
        </w:rPr>
      </w:pPr>
      <w:r w:rsidRPr="00400962">
        <w:rPr>
          <w:rFonts w:ascii="Calibri" w:hAnsi="Calibri"/>
          <w:b/>
          <w:szCs w:val="24"/>
        </w:rPr>
        <w:t xml:space="preserve">Cena safari (oferta indywidualna): </w:t>
      </w:r>
    </w:p>
    <w:p w:rsidR="00BB0F9B" w:rsidRPr="00400962" w:rsidRDefault="000F7BB8" w:rsidP="00BB0F9B">
      <w:pPr>
        <w:spacing w:after="240"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t>średnia</w:t>
      </w:r>
      <w:proofErr w:type="gramEnd"/>
      <w:r w:rsidRPr="00400962">
        <w:rPr>
          <w:rFonts w:ascii="Calibri" w:hAnsi="Calibri"/>
          <w:szCs w:val="24"/>
        </w:rPr>
        <w:t xml:space="preserve"> cena 7</w:t>
      </w:r>
      <w:r w:rsidR="00BB0F9B" w:rsidRPr="00400962">
        <w:rPr>
          <w:rFonts w:ascii="Calibri" w:hAnsi="Calibri"/>
          <w:szCs w:val="24"/>
        </w:rPr>
        <w:t xml:space="preserve">90 EUR (cena uzależniona od terminu, aktualne ceny w terminarzu safari) +1550 PLN </w:t>
      </w:r>
    </w:p>
    <w:p w:rsidR="00BB0F9B" w:rsidRPr="00400962" w:rsidRDefault="00BB0F9B" w:rsidP="00400962">
      <w:pPr>
        <w:spacing w:after="120" w:line="276" w:lineRule="auto"/>
        <w:rPr>
          <w:rFonts w:ascii="Calibri" w:hAnsi="Calibri"/>
          <w:szCs w:val="24"/>
        </w:rPr>
      </w:pPr>
      <w:r w:rsidRPr="00400962">
        <w:rPr>
          <w:rFonts w:ascii="Calibri" w:hAnsi="Calibri"/>
          <w:b/>
          <w:szCs w:val="24"/>
        </w:rPr>
        <w:t>Cena safari obejmuje:</w:t>
      </w:r>
    </w:p>
    <w:p w:rsidR="00BB0F9B" w:rsidRPr="00400962" w:rsidRDefault="00BB0F9B" w:rsidP="00BB0F9B">
      <w:pPr>
        <w:numPr>
          <w:ilvl w:val="0"/>
          <w:numId w:val="4"/>
        </w:numPr>
        <w:spacing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t>transfer</w:t>
      </w:r>
      <w:proofErr w:type="gramEnd"/>
      <w:r w:rsidRPr="00400962">
        <w:rPr>
          <w:rFonts w:ascii="Calibri" w:hAnsi="Calibri"/>
          <w:szCs w:val="24"/>
        </w:rPr>
        <w:t xml:space="preserve"> na trasie: lotnisko - łódź - lotnisko,</w:t>
      </w:r>
    </w:p>
    <w:p w:rsidR="00BB0F9B" w:rsidRPr="00400962" w:rsidRDefault="00BB0F9B" w:rsidP="00BB0F9B">
      <w:pPr>
        <w:numPr>
          <w:ilvl w:val="0"/>
          <w:numId w:val="4"/>
        </w:numPr>
        <w:spacing w:line="276" w:lineRule="auto"/>
        <w:rPr>
          <w:rFonts w:ascii="Calibri" w:hAnsi="Calibri"/>
          <w:szCs w:val="24"/>
        </w:rPr>
      </w:pPr>
      <w:r w:rsidRPr="00400962">
        <w:rPr>
          <w:rFonts w:ascii="Calibri" w:hAnsi="Calibri"/>
          <w:szCs w:val="24"/>
        </w:rPr>
        <w:t xml:space="preserve">7 noclegów, z czego pierwszy lub ostatni może mieć miejsce w hotelu, </w:t>
      </w:r>
    </w:p>
    <w:p w:rsidR="00BB0F9B" w:rsidRPr="00400962" w:rsidRDefault="00BB0F9B" w:rsidP="00BB0F9B">
      <w:pPr>
        <w:numPr>
          <w:ilvl w:val="0"/>
          <w:numId w:val="4"/>
        </w:numPr>
        <w:spacing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t>trzy</w:t>
      </w:r>
      <w:proofErr w:type="gramEnd"/>
      <w:r w:rsidRPr="00400962">
        <w:rPr>
          <w:rFonts w:ascii="Calibri" w:hAnsi="Calibri"/>
          <w:szCs w:val="24"/>
        </w:rPr>
        <w:t xml:space="preserve"> posiłki dziennie oraz owoce i przekąski (w pierwszym dniu posiłki zaczynają się kolacją, a w ostatnim dniu kończą się śniadaniem),</w:t>
      </w:r>
    </w:p>
    <w:p w:rsidR="00BB0F9B" w:rsidRPr="00400962" w:rsidRDefault="00BB0F9B" w:rsidP="00BB0F9B">
      <w:pPr>
        <w:numPr>
          <w:ilvl w:val="0"/>
          <w:numId w:val="4"/>
        </w:numPr>
        <w:spacing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lastRenderedPageBreak/>
        <w:t>polski</w:t>
      </w:r>
      <w:proofErr w:type="gramEnd"/>
      <w:r w:rsidRPr="00400962">
        <w:rPr>
          <w:rFonts w:ascii="Calibri" w:hAnsi="Calibri"/>
          <w:szCs w:val="24"/>
        </w:rPr>
        <w:t xml:space="preserve"> przewodnik nurkowy,</w:t>
      </w:r>
    </w:p>
    <w:p w:rsidR="00BB0F9B" w:rsidRPr="00400962" w:rsidRDefault="00BB0F9B" w:rsidP="00BB0F9B">
      <w:pPr>
        <w:numPr>
          <w:ilvl w:val="0"/>
          <w:numId w:val="4"/>
        </w:numPr>
        <w:spacing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t>butle</w:t>
      </w:r>
      <w:proofErr w:type="gramEnd"/>
      <w:r w:rsidRPr="00400962">
        <w:rPr>
          <w:rFonts w:ascii="Calibri" w:hAnsi="Calibri"/>
          <w:szCs w:val="24"/>
        </w:rPr>
        <w:t xml:space="preserve"> 11l (oraz ich napełnianie),</w:t>
      </w:r>
    </w:p>
    <w:p w:rsidR="00BB0F9B" w:rsidRPr="00400962" w:rsidRDefault="00BB0F9B" w:rsidP="00BB0F9B">
      <w:pPr>
        <w:numPr>
          <w:ilvl w:val="0"/>
          <w:numId w:val="4"/>
        </w:numPr>
        <w:spacing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t>balast</w:t>
      </w:r>
      <w:proofErr w:type="gramEnd"/>
      <w:r w:rsidRPr="00400962">
        <w:rPr>
          <w:rFonts w:ascii="Calibri" w:hAnsi="Calibri"/>
          <w:szCs w:val="24"/>
        </w:rPr>
        <w:t xml:space="preserve"> (bez taśm lub kieszeni balastowych),</w:t>
      </w:r>
    </w:p>
    <w:p w:rsidR="00BB0F9B" w:rsidRPr="00400962" w:rsidRDefault="00BB0F9B" w:rsidP="00BB0F9B">
      <w:pPr>
        <w:numPr>
          <w:ilvl w:val="0"/>
          <w:numId w:val="4"/>
        </w:numPr>
        <w:spacing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t>napoje</w:t>
      </w:r>
      <w:proofErr w:type="gramEnd"/>
      <w:r w:rsidRPr="00400962">
        <w:rPr>
          <w:rFonts w:ascii="Calibri" w:hAnsi="Calibri"/>
          <w:szCs w:val="24"/>
        </w:rPr>
        <w:t>: kawa, herbata, napoje gazowane,</w:t>
      </w:r>
    </w:p>
    <w:p w:rsidR="00BB0F9B" w:rsidRPr="00400962" w:rsidRDefault="00BB0F9B" w:rsidP="00BB0F9B">
      <w:pPr>
        <w:numPr>
          <w:ilvl w:val="0"/>
          <w:numId w:val="4"/>
        </w:numPr>
        <w:spacing w:line="276" w:lineRule="auto"/>
        <w:rPr>
          <w:rFonts w:ascii="Calibri" w:hAnsi="Calibri"/>
          <w:szCs w:val="24"/>
        </w:rPr>
      </w:pPr>
      <w:r w:rsidRPr="00400962">
        <w:rPr>
          <w:rFonts w:ascii="Calibri" w:hAnsi="Calibri"/>
          <w:szCs w:val="24"/>
        </w:rPr>
        <w:t>2 nurkowania pierwszego dnia,</w:t>
      </w:r>
      <w:r w:rsidR="000F7BB8" w:rsidRPr="00400962">
        <w:rPr>
          <w:rFonts w:ascii="Calibri" w:hAnsi="Calibri"/>
          <w:szCs w:val="24"/>
        </w:rPr>
        <w:t xml:space="preserve"> </w:t>
      </w:r>
      <w:r w:rsidRPr="00400962">
        <w:rPr>
          <w:rFonts w:ascii="Calibri" w:hAnsi="Calibri"/>
          <w:szCs w:val="24"/>
        </w:rPr>
        <w:t>3-4 nurkowania w dniach 2-5, 2 nurkowania ostatniego dnia</w:t>
      </w:r>
      <w:proofErr w:type="gramStart"/>
      <w:r w:rsidRPr="00400962">
        <w:rPr>
          <w:rFonts w:ascii="Calibri" w:hAnsi="Calibri"/>
          <w:szCs w:val="24"/>
        </w:rPr>
        <w:t>,</w:t>
      </w:r>
      <w:r w:rsidRPr="00400962">
        <w:rPr>
          <w:rFonts w:ascii="Calibri" w:hAnsi="Calibri"/>
          <w:szCs w:val="24"/>
        </w:rPr>
        <w:br/>
        <w:t>ubezpieczenie</w:t>
      </w:r>
      <w:proofErr w:type="gramEnd"/>
      <w:r w:rsidRPr="00400962">
        <w:rPr>
          <w:rFonts w:ascii="Calibri" w:hAnsi="Calibri"/>
          <w:szCs w:val="24"/>
        </w:rPr>
        <w:t xml:space="preserve"> KL, NW uwzględniające wypadki nurkowe,</w:t>
      </w:r>
    </w:p>
    <w:p w:rsidR="00BB0F9B" w:rsidRPr="00400962" w:rsidRDefault="00BB0F9B" w:rsidP="00400962">
      <w:pPr>
        <w:numPr>
          <w:ilvl w:val="0"/>
          <w:numId w:val="4"/>
        </w:numPr>
        <w:spacing w:after="240"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t>przelot</w:t>
      </w:r>
      <w:proofErr w:type="gramEnd"/>
      <w:r w:rsidRPr="00400962">
        <w:rPr>
          <w:rFonts w:ascii="Calibri" w:hAnsi="Calibri"/>
          <w:szCs w:val="24"/>
        </w:rPr>
        <w:t xml:space="preserve"> na trasie Polska – HRG/RMF - Polska.</w:t>
      </w:r>
    </w:p>
    <w:p w:rsidR="00BB0F9B" w:rsidRPr="00400962" w:rsidRDefault="00BB0F9B" w:rsidP="00BB0F9B">
      <w:pPr>
        <w:spacing w:after="120" w:line="276" w:lineRule="auto"/>
        <w:rPr>
          <w:rFonts w:ascii="Calibri" w:hAnsi="Calibri"/>
          <w:b/>
          <w:szCs w:val="24"/>
        </w:rPr>
      </w:pPr>
      <w:r w:rsidRPr="00400962">
        <w:rPr>
          <w:rFonts w:ascii="Calibri" w:hAnsi="Calibri"/>
          <w:b/>
          <w:szCs w:val="24"/>
        </w:rPr>
        <w:t>Cena safari nie obejmuje:</w:t>
      </w:r>
    </w:p>
    <w:p w:rsidR="00BB0F9B" w:rsidRPr="00400962" w:rsidRDefault="00BB0F9B" w:rsidP="00BB0F9B">
      <w:pPr>
        <w:numPr>
          <w:ilvl w:val="0"/>
          <w:numId w:val="5"/>
        </w:numPr>
        <w:spacing w:line="276" w:lineRule="auto"/>
        <w:rPr>
          <w:rFonts w:ascii="Calibri" w:hAnsi="Calibri"/>
          <w:b/>
          <w:szCs w:val="24"/>
        </w:rPr>
      </w:pPr>
      <w:proofErr w:type="gramStart"/>
      <w:r w:rsidRPr="00400962">
        <w:rPr>
          <w:rFonts w:ascii="Calibri" w:hAnsi="Calibri"/>
          <w:szCs w:val="24"/>
        </w:rPr>
        <w:t>wizy</w:t>
      </w:r>
      <w:proofErr w:type="gramEnd"/>
      <w:r w:rsidRPr="00400962">
        <w:rPr>
          <w:rFonts w:ascii="Calibri" w:hAnsi="Calibri"/>
          <w:szCs w:val="24"/>
        </w:rPr>
        <w:t xml:space="preserve"> egipskiej </w:t>
      </w:r>
      <w:r w:rsidR="00400962" w:rsidRPr="00400962">
        <w:rPr>
          <w:rFonts w:ascii="Calibri" w:hAnsi="Calibri"/>
          <w:szCs w:val="24"/>
        </w:rPr>
        <w:t>–</w:t>
      </w:r>
      <w:r w:rsidR="00223128">
        <w:rPr>
          <w:rFonts w:ascii="Calibri" w:hAnsi="Calibri"/>
          <w:szCs w:val="24"/>
        </w:rPr>
        <w:t xml:space="preserve"> 2</w:t>
      </w:r>
      <w:r w:rsidRPr="00400962">
        <w:rPr>
          <w:rFonts w:ascii="Calibri" w:hAnsi="Calibri"/>
          <w:szCs w:val="24"/>
        </w:rPr>
        <w:t>5 USD,</w:t>
      </w:r>
    </w:p>
    <w:p w:rsidR="00BB0F9B" w:rsidRPr="00400962" w:rsidRDefault="00BB0F9B" w:rsidP="00BB0F9B">
      <w:pPr>
        <w:numPr>
          <w:ilvl w:val="0"/>
          <w:numId w:val="5"/>
        </w:numPr>
        <w:spacing w:line="276" w:lineRule="auto"/>
        <w:rPr>
          <w:rFonts w:ascii="Calibri" w:hAnsi="Calibri"/>
          <w:b/>
          <w:szCs w:val="24"/>
        </w:rPr>
      </w:pPr>
      <w:proofErr w:type="gramStart"/>
      <w:r w:rsidRPr="00400962">
        <w:rPr>
          <w:rFonts w:ascii="Calibri" w:hAnsi="Calibri"/>
          <w:szCs w:val="24"/>
        </w:rPr>
        <w:t>napiwku</w:t>
      </w:r>
      <w:proofErr w:type="gramEnd"/>
      <w:r w:rsidRPr="00400962">
        <w:rPr>
          <w:rFonts w:ascii="Calibri" w:hAnsi="Calibri"/>
          <w:szCs w:val="24"/>
        </w:rPr>
        <w:t xml:space="preserve"> dla załogi </w:t>
      </w:r>
      <w:r w:rsidR="00400962" w:rsidRPr="00400962">
        <w:rPr>
          <w:rFonts w:ascii="Calibri" w:hAnsi="Calibri"/>
          <w:szCs w:val="24"/>
        </w:rPr>
        <w:t>–</w:t>
      </w:r>
      <w:r w:rsidR="00223128">
        <w:rPr>
          <w:rFonts w:ascii="Calibri" w:hAnsi="Calibri"/>
          <w:szCs w:val="24"/>
        </w:rPr>
        <w:t xml:space="preserve"> 30</w:t>
      </w:r>
      <w:r w:rsidRPr="00400962">
        <w:rPr>
          <w:rFonts w:ascii="Calibri" w:hAnsi="Calibri"/>
          <w:szCs w:val="24"/>
        </w:rPr>
        <w:t xml:space="preserve"> EUR,</w:t>
      </w:r>
    </w:p>
    <w:p w:rsidR="00BB0F9B" w:rsidRPr="00400962" w:rsidRDefault="00BB0F9B" w:rsidP="00BB0F9B">
      <w:pPr>
        <w:numPr>
          <w:ilvl w:val="0"/>
          <w:numId w:val="5"/>
        </w:numPr>
        <w:spacing w:line="276" w:lineRule="auto"/>
        <w:rPr>
          <w:rFonts w:ascii="Calibri" w:hAnsi="Calibri"/>
          <w:b/>
          <w:szCs w:val="24"/>
        </w:rPr>
      </w:pPr>
      <w:proofErr w:type="gramStart"/>
      <w:r w:rsidRPr="00400962">
        <w:rPr>
          <w:rFonts w:ascii="Calibri" w:hAnsi="Calibri"/>
          <w:szCs w:val="24"/>
        </w:rPr>
        <w:t>dodatkowych</w:t>
      </w:r>
      <w:proofErr w:type="gramEnd"/>
      <w:r w:rsidRPr="00400962">
        <w:rPr>
          <w:rFonts w:ascii="Calibri" w:hAnsi="Calibri"/>
          <w:szCs w:val="24"/>
        </w:rPr>
        <w:t xml:space="preserve"> posiłków poza łodzią,</w:t>
      </w:r>
    </w:p>
    <w:p w:rsidR="00BB0F9B" w:rsidRPr="00400962" w:rsidRDefault="00BB0F9B" w:rsidP="00BB0F9B">
      <w:pPr>
        <w:numPr>
          <w:ilvl w:val="0"/>
          <w:numId w:val="5"/>
        </w:numPr>
        <w:spacing w:line="276" w:lineRule="auto"/>
        <w:rPr>
          <w:rFonts w:ascii="Calibri" w:hAnsi="Calibri"/>
          <w:b/>
          <w:szCs w:val="24"/>
        </w:rPr>
      </w:pPr>
      <w:proofErr w:type="gramStart"/>
      <w:r w:rsidRPr="00400962">
        <w:rPr>
          <w:rFonts w:ascii="Calibri" w:hAnsi="Calibri"/>
          <w:szCs w:val="24"/>
        </w:rPr>
        <w:t>pozostałego</w:t>
      </w:r>
      <w:proofErr w:type="gramEnd"/>
      <w:r w:rsidRPr="00400962">
        <w:rPr>
          <w:rFonts w:ascii="Calibri" w:hAnsi="Calibri"/>
          <w:szCs w:val="24"/>
        </w:rPr>
        <w:t xml:space="preserve"> sprzętu nurkowego,</w:t>
      </w:r>
    </w:p>
    <w:p w:rsidR="00BB0F9B" w:rsidRPr="006A4272" w:rsidRDefault="00BB0F9B" w:rsidP="00BB0F9B">
      <w:pPr>
        <w:numPr>
          <w:ilvl w:val="0"/>
          <w:numId w:val="5"/>
        </w:numPr>
        <w:spacing w:line="276" w:lineRule="auto"/>
        <w:rPr>
          <w:rFonts w:ascii="Calibri" w:hAnsi="Calibri"/>
          <w:b/>
          <w:szCs w:val="24"/>
          <w:lang w:val="en-US"/>
        </w:rPr>
      </w:pPr>
      <w:proofErr w:type="spellStart"/>
      <w:r w:rsidRPr="006A4272">
        <w:rPr>
          <w:rFonts w:ascii="Calibri" w:hAnsi="Calibri"/>
          <w:szCs w:val="24"/>
          <w:lang w:val="en-US"/>
        </w:rPr>
        <w:t>opłaty</w:t>
      </w:r>
      <w:proofErr w:type="spellEnd"/>
      <w:r w:rsidRPr="006A4272">
        <w:rPr>
          <w:rFonts w:ascii="Calibri" w:hAnsi="Calibri"/>
          <w:szCs w:val="24"/>
          <w:lang w:val="en-US"/>
        </w:rPr>
        <w:t xml:space="preserve"> Reef Protection Fee </w:t>
      </w:r>
      <w:r w:rsidR="00400962" w:rsidRPr="006A4272">
        <w:rPr>
          <w:rFonts w:ascii="Calibri" w:hAnsi="Calibri"/>
          <w:szCs w:val="24"/>
          <w:lang w:val="en-US"/>
        </w:rPr>
        <w:t>–</w:t>
      </w:r>
      <w:r w:rsidRPr="006A4272">
        <w:rPr>
          <w:rFonts w:ascii="Calibri" w:hAnsi="Calibri"/>
          <w:szCs w:val="24"/>
          <w:lang w:val="en-US"/>
        </w:rPr>
        <w:t xml:space="preserve"> 15 EUR</w:t>
      </w:r>
      <w:r w:rsidR="00400962" w:rsidRPr="006A4272">
        <w:rPr>
          <w:rFonts w:ascii="Calibri" w:hAnsi="Calibri"/>
          <w:szCs w:val="24"/>
          <w:lang w:val="en-US"/>
        </w:rPr>
        <w:t xml:space="preserve">, </w:t>
      </w:r>
    </w:p>
    <w:p w:rsidR="00400962" w:rsidRPr="00400962" w:rsidRDefault="00400962" w:rsidP="00BB0F9B">
      <w:pPr>
        <w:numPr>
          <w:ilvl w:val="0"/>
          <w:numId w:val="5"/>
        </w:numPr>
        <w:spacing w:line="276" w:lineRule="auto"/>
        <w:rPr>
          <w:rFonts w:ascii="Calibri" w:hAnsi="Calibri"/>
          <w:b/>
          <w:szCs w:val="24"/>
        </w:rPr>
      </w:pPr>
      <w:proofErr w:type="gramStart"/>
      <w:r w:rsidRPr="00400962">
        <w:rPr>
          <w:rFonts w:ascii="Calibri" w:hAnsi="Calibri"/>
          <w:szCs w:val="24"/>
        </w:rPr>
        <w:t>opłaty</w:t>
      </w:r>
      <w:proofErr w:type="gramEnd"/>
      <w:r w:rsidRPr="00400962">
        <w:rPr>
          <w:rFonts w:ascii="Calibri" w:hAnsi="Calibri"/>
          <w:szCs w:val="24"/>
        </w:rPr>
        <w:t xml:space="preserve"> parkowej – 50 EUR.</w:t>
      </w:r>
    </w:p>
    <w:p w:rsidR="00BB0F9B" w:rsidRPr="00400962" w:rsidRDefault="00BB0F9B" w:rsidP="00BB0F9B">
      <w:pPr>
        <w:spacing w:line="276" w:lineRule="auto"/>
        <w:ind w:left="360"/>
        <w:rPr>
          <w:rFonts w:ascii="Calibri" w:hAnsi="Calibri"/>
          <w:b/>
          <w:szCs w:val="24"/>
        </w:rPr>
      </w:pPr>
    </w:p>
    <w:p w:rsidR="00BB0F9B" w:rsidRPr="00400962" w:rsidRDefault="00BB0F9B" w:rsidP="00BB0F9B">
      <w:pPr>
        <w:spacing w:after="120" w:line="276" w:lineRule="auto"/>
        <w:rPr>
          <w:rFonts w:ascii="Calibri" w:hAnsi="Calibri"/>
          <w:szCs w:val="24"/>
        </w:rPr>
      </w:pPr>
      <w:r w:rsidRPr="00400962">
        <w:rPr>
          <w:rFonts w:ascii="Calibri" w:hAnsi="Calibri"/>
          <w:b/>
          <w:szCs w:val="24"/>
        </w:rPr>
        <w:t>Warunki płatności:</w:t>
      </w:r>
    </w:p>
    <w:p w:rsidR="00BB0F9B" w:rsidRPr="00400962" w:rsidRDefault="00BB0F9B" w:rsidP="00BB0F9B">
      <w:pPr>
        <w:spacing w:after="120" w:line="276" w:lineRule="auto"/>
        <w:rPr>
          <w:rFonts w:ascii="Calibri" w:hAnsi="Calibri"/>
          <w:szCs w:val="24"/>
        </w:rPr>
      </w:pPr>
      <w:proofErr w:type="gramStart"/>
      <w:r w:rsidRPr="00400962">
        <w:rPr>
          <w:rFonts w:ascii="Calibri" w:hAnsi="Calibri"/>
          <w:szCs w:val="24"/>
        </w:rPr>
        <w:t>wpłata</w:t>
      </w:r>
      <w:proofErr w:type="gramEnd"/>
      <w:r w:rsidRPr="00400962">
        <w:rPr>
          <w:rFonts w:ascii="Calibri" w:hAnsi="Calibri"/>
          <w:szCs w:val="24"/>
        </w:rPr>
        <w:t xml:space="preserve"> I - 1550 PLN do 48 godzin od zgłoszenia rezerwacji miejsca</w:t>
      </w:r>
      <w:r w:rsidRPr="00400962">
        <w:rPr>
          <w:rFonts w:ascii="Calibri" w:hAnsi="Calibri"/>
          <w:szCs w:val="24"/>
        </w:rPr>
        <w:br/>
        <w:t>wpłata II - 350 EUR na 60 dni przed rozpoczęciem imprezy</w:t>
      </w:r>
      <w:r w:rsidRPr="00400962">
        <w:rPr>
          <w:rFonts w:ascii="Calibri" w:hAnsi="Calibri"/>
          <w:szCs w:val="24"/>
        </w:rPr>
        <w:br/>
        <w:t>wpłata III - pozostała kwota do 30 dni przed rozpoczęciem imprezy.</w:t>
      </w:r>
    </w:p>
    <w:p w:rsidR="00654464" w:rsidRPr="00400962" w:rsidRDefault="00654464" w:rsidP="00500434">
      <w:pPr>
        <w:spacing w:line="276" w:lineRule="auto"/>
        <w:jc w:val="both"/>
        <w:rPr>
          <w:rFonts w:ascii="Calibri" w:hAnsi="Calibri"/>
        </w:rPr>
      </w:pPr>
    </w:p>
    <w:sectPr w:rsidR="00654464" w:rsidRPr="00400962" w:rsidSect="00654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AC" w:rsidRDefault="00CF41AC" w:rsidP="00654464">
      <w:r>
        <w:separator/>
      </w:r>
    </w:p>
  </w:endnote>
  <w:endnote w:type="continuationSeparator" w:id="0">
    <w:p w:rsidR="00CF41AC" w:rsidRDefault="00CF41AC" w:rsidP="0065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72" w:rsidRDefault="006A42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64" w:rsidRPr="00654464" w:rsidRDefault="00654464" w:rsidP="00654464">
    <w:pPr>
      <w:pStyle w:val="Stopka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72" w:rsidRDefault="006A4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AC" w:rsidRDefault="00CF41AC" w:rsidP="00654464">
      <w:r>
        <w:separator/>
      </w:r>
    </w:p>
  </w:footnote>
  <w:footnote w:type="continuationSeparator" w:id="0">
    <w:p w:rsidR="00CF41AC" w:rsidRDefault="00CF41AC" w:rsidP="0065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72" w:rsidRDefault="006A42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V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2"/>
      <w:gridCol w:w="4586"/>
    </w:tblGrid>
    <w:tr w:rsidR="00654464" w:rsidTr="00654464">
      <w:trPr>
        <w:cantSplit/>
        <w:trHeight w:val="1191"/>
        <w:jc w:val="center"/>
      </w:trPr>
      <w:tc>
        <w:tcPr>
          <w:tcW w:w="5762" w:type="dxa"/>
        </w:tcPr>
        <w:p w:rsidR="00654464" w:rsidRDefault="006A4272" w:rsidP="007D3B3D">
          <w:pPr>
            <w:pStyle w:val="Nagwek"/>
            <w:rPr>
              <w:rFonts w:ascii="Gill Sans MT" w:hAnsi="Gill Sans MT"/>
              <w:sz w:val="18"/>
            </w:rPr>
          </w:pPr>
          <w:r>
            <w:rPr>
              <w:rFonts w:ascii="Gill Sans MT" w:hAnsi="Gill Sans MT"/>
              <w:noProof/>
              <w:sz w:val="18"/>
            </w:rPr>
            <w:drawing>
              <wp:inline distT="0" distB="0" distL="0" distR="0">
                <wp:extent cx="695325" cy="838200"/>
                <wp:effectExtent l="0" t="0" r="9525" b="0"/>
                <wp:docPr id="5" name="Obraz 5" descr="C:\Users\Marcin\Desktop\ROZNE 2012\nowe logo_dive_clu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cin\Desktop\ROZNE 2012\nowe logo_dive_clu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6" w:type="dxa"/>
        </w:tcPr>
        <w:p w:rsidR="00654464" w:rsidRDefault="00654464" w:rsidP="007D3B3D">
          <w:pPr>
            <w:ind w:right="147"/>
            <w:jc w:val="right"/>
            <w:rPr>
              <w:rFonts w:ascii="Arial" w:hAnsi="Arial" w:cs="Arial"/>
              <w:sz w:val="18"/>
            </w:rPr>
          </w:pPr>
        </w:p>
        <w:p w:rsidR="00654464" w:rsidRDefault="006A4272" w:rsidP="007D3B3D">
          <w:pPr>
            <w:ind w:right="147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Warszawskie Centrum Nurkowe</w:t>
          </w:r>
          <w:r w:rsidR="00654464">
            <w:rPr>
              <w:rFonts w:ascii="Arial" w:hAnsi="Arial" w:cs="Arial"/>
              <w:sz w:val="18"/>
            </w:rPr>
            <w:t>.</w:t>
          </w:r>
        </w:p>
        <w:p w:rsidR="00654464" w:rsidRDefault="006A4272" w:rsidP="007D3B3D">
          <w:pPr>
            <w:ind w:right="147"/>
            <w:jc w:val="right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ul</w:t>
          </w:r>
          <w:proofErr w:type="gramEnd"/>
          <w:r>
            <w:rPr>
              <w:rFonts w:ascii="Arial" w:hAnsi="Arial" w:cs="Arial"/>
              <w:sz w:val="18"/>
            </w:rPr>
            <w:t>. Rotundy 4 01-340 Warszawa</w:t>
          </w:r>
        </w:p>
        <w:p w:rsidR="00654464" w:rsidRDefault="006A4272" w:rsidP="007D3B3D">
          <w:pPr>
            <w:ind w:right="147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22 665 72 51 / +48 607 777 015</w:t>
          </w:r>
        </w:p>
        <w:p w:rsidR="00654464" w:rsidRDefault="00654464" w:rsidP="007D3B3D">
          <w:pPr>
            <w:pStyle w:val="Nagwek"/>
            <w:ind w:right="147"/>
            <w:jc w:val="right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w</w:t>
          </w:r>
          <w:r w:rsidR="006A4272">
            <w:rPr>
              <w:rFonts w:ascii="Arial" w:hAnsi="Arial" w:cs="Arial"/>
              <w:sz w:val="18"/>
            </w:rPr>
            <w:t>ww</w:t>
          </w:r>
          <w:proofErr w:type="gramEnd"/>
          <w:r w:rsidR="006A4272">
            <w:rPr>
              <w:rFonts w:ascii="Arial" w:hAnsi="Arial" w:cs="Arial"/>
              <w:sz w:val="18"/>
            </w:rPr>
            <w:t>.</w:t>
          </w:r>
          <w:proofErr w:type="gramStart"/>
          <w:r w:rsidR="006A4272">
            <w:rPr>
              <w:rFonts w:ascii="Arial" w:hAnsi="Arial" w:cs="Arial"/>
              <w:sz w:val="18"/>
            </w:rPr>
            <w:t>wcnur</w:t>
          </w:r>
          <w:proofErr w:type="gramEnd"/>
          <w:r w:rsidR="006A4272">
            <w:rPr>
              <w:rFonts w:ascii="Arial" w:hAnsi="Arial" w:cs="Arial"/>
              <w:sz w:val="18"/>
            </w:rPr>
            <w:t>.</w:t>
          </w:r>
          <w:proofErr w:type="gramStart"/>
          <w:r w:rsidR="006A4272">
            <w:rPr>
              <w:rFonts w:ascii="Arial" w:hAnsi="Arial" w:cs="Arial"/>
              <w:sz w:val="18"/>
            </w:rPr>
            <w:t>pl   biuro</w:t>
          </w:r>
          <w:proofErr w:type="gramEnd"/>
          <w:r w:rsidR="006A4272">
            <w:rPr>
              <w:rFonts w:ascii="Arial" w:hAnsi="Arial" w:cs="Arial"/>
              <w:sz w:val="18"/>
            </w:rPr>
            <w:t>@wcnur.</w:t>
          </w:r>
          <w:proofErr w:type="gramStart"/>
          <w:r w:rsidR="006A4272">
            <w:rPr>
              <w:rFonts w:ascii="Arial" w:hAnsi="Arial" w:cs="Arial"/>
              <w:sz w:val="18"/>
            </w:rPr>
            <w:t>pl</w:t>
          </w:r>
          <w:proofErr w:type="gramEnd"/>
        </w:p>
        <w:p w:rsidR="00654464" w:rsidRDefault="00654464" w:rsidP="007D3B3D">
          <w:pPr>
            <w:pStyle w:val="Nagwek"/>
          </w:pPr>
        </w:p>
      </w:tc>
    </w:tr>
  </w:tbl>
  <w:p w:rsidR="00654464" w:rsidRDefault="00654464" w:rsidP="006544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72" w:rsidRDefault="006A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E2D"/>
    <w:multiLevelType w:val="hybridMultilevel"/>
    <w:tmpl w:val="8BB4E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0A08"/>
    <w:multiLevelType w:val="hybridMultilevel"/>
    <w:tmpl w:val="EA0E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96B"/>
    <w:multiLevelType w:val="hybridMultilevel"/>
    <w:tmpl w:val="EAE04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95A80"/>
    <w:multiLevelType w:val="hybridMultilevel"/>
    <w:tmpl w:val="6ABE9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F2B85"/>
    <w:multiLevelType w:val="hybridMultilevel"/>
    <w:tmpl w:val="76C27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4"/>
    <w:rsid w:val="000E418C"/>
    <w:rsid w:val="000F7BB8"/>
    <w:rsid w:val="00114AE6"/>
    <w:rsid w:val="0018185C"/>
    <w:rsid w:val="00223128"/>
    <w:rsid w:val="0027179A"/>
    <w:rsid w:val="00352C38"/>
    <w:rsid w:val="00400962"/>
    <w:rsid w:val="00450520"/>
    <w:rsid w:val="004650DC"/>
    <w:rsid w:val="00500434"/>
    <w:rsid w:val="005849C7"/>
    <w:rsid w:val="00587504"/>
    <w:rsid w:val="005C022B"/>
    <w:rsid w:val="005E62AB"/>
    <w:rsid w:val="00637F80"/>
    <w:rsid w:val="00654464"/>
    <w:rsid w:val="006A4272"/>
    <w:rsid w:val="00784F39"/>
    <w:rsid w:val="007D3899"/>
    <w:rsid w:val="007D3B3D"/>
    <w:rsid w:val="00834E37"/>
    <w:rsid w:val="00992351"/>
    <w:rsid w:val="00B13964"/>
    <w:rsid w:val="00B20D16"/>
    <w:rsid w:val="00BB0F9B"/>
    <w:rsid w:val="00CF41AC"/>
    <w:rsid w:val="00DA6F9D"/>
    <w:rsid w:val="00DC6DDD"/>
    <w:rsid w:val="00DD2B44"/>
    <w:rsid w:val="00E17B50"/>
    <w:rsid w:val="00E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64"/>
    <w:pPr>
      <w:suppressAutoHyphens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46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nhideWhenUsed/>
    <w:rsid w:val="00654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4464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64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1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64"/>
    <w:pPr>
      <w:suppressAutoHyphens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46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nhideWhenUsed/>
    <w:rsid w:val="00654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4464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64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1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 Nautica</dc:creator>
  <cp:lastModifiedBy>Marcin</cp:lastModifiedBy>
  <cp:revision>4</cp:revision>
  <dcterms:created xsi:type="dcterms:W3CDTF">2014-02-13T14:41:00Z</dcterms:created>
  <dcterms:modified xsi:type="dcterms:W3CDTF">2014-02-13T16:23:00Z</dcterms:modified>
</cp:coreProperties>
</file>